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861FA2" w:rsidP="00DB0651">
      <w:pPr>
        <w:spacing w:after="0" w:line="480" w:lineRule="auto"/>
        <w:jc w:val="center"/>
        <w:rPr>
          <w:rFonts w:ascii="Times New Roman" w:hAnsi="Times New Roman" w:cs="Times New Roman"/>
          <w:sz w:val="24"/>
          <w:szCs w:val="24"/>
        </w:rPr>
      </w:pPr>
    </w:p>
    <w:p w:rsidR="00861FA2" w:rsidP="00DB0651">
      <w:pPr>
        <w:spacing w:after="0" w:line="480" w:lineRule="auto"/>
        <w:jc w:val="center"/>
        <w:rPr>
          <w:rFonts w:ascii="Times New Roman" w:hAnsi="Times New Roman" w:cs="Times New Roman"/>
          <w:sz w:val="24"/>
          <w:szCs w:val="24"/>
        </w:rPr>
      </w:pPr>
    </w:p>
    <w:p w:rsidR="00861FA2" w:rsidP="00DB0651">
      <w:pPr>
        <w:spacing w:after="0" w:line="480" w:lineRule="auto"/>
        <w:jc w:val="center"/>
        <w:rPr>
          <w:rFonts w:ascii="Times New Roman" w:hAnsi="Times New Roman" w:cs="Times New Roman"/>
          <w:sz w:val="24"/>
          <w:szCs w:val="24"/>
        </w:rPr>
      </w:pPr>
    </w:p>
    <w:p w:rsidR="00861FA2" w:rsidP="00DB0651">
      <w:pPr>
        <w:spacing w:after="0" w:line="480" w:lineRule="auto"/>
        <w:jc w:val="center"/>
        <w:rPr>
          <w:rFonts w:ascii="Times New Roman" w:hAnsi="Times New Roman" w:cs="Times New Roman"/>
          <w:sz w:val="24"/>
          <w:szCs w:val="24"/>
        </w:rPr>
      </w:pPr>
    </w:p>
    <w:p w:rsidR="00861FA2" w:rsidP="00DB0651">
      <w:pPr>
        <w:spacing w:after="0" w:line="480" w:lineRule="auto"/>
        <w:jc w:val="center"/>
        <w:rPr>
          <w:rFonts w:ascii="Times New Roman" w:hAnsi="Times New Roman" w:cs="Times New Roman"/>
          <w:sz w:val="24"/>
          <w:szCs w:val="24"/>
        </w:rPr>
      </w:pPr>
    </w:p>
    <w:p w:rsidR="00861FA2" w:rsidP="00DB0651">
      <w:pPr>
        <w:spacing w:after="0" w:line="480" w:lineRule="auto"/>
        <w:jc w:val="center"/>
        <w:rPr>
          <w:rFonts w:ascii="Times New Roman" w:hAnsi="Times New Roman" w:cs="Times New Roman"/>
          <w:sz w:val="24"/>
          <w:szCs w:val="24"/>
        </w:rPr>
      </w:pPr>
    </w:p>
    <w:p w:rsidR="00861FA2" w:rsidP="00DB0651">
      <w:pPr>
        <w:spacing w:after="0" w:line="480" w:lineRule="auto"/>
        <w:jc w:val="center"/>
        <w:rPr>
          <w:rFonts w:ascii="Times New Roman" w:hAnsi="Times New Roman" w:cs="Times New Roman"/>
          <w:sz w:val="24"/>
          <w:szCs w:val="24"/>
        </w:rPr>
      </w:pPr>
    </w:p>
    <w:p w:rsidR="00861FA2" w:rsidP="00DB0651">
      <w:pPr>
        <w:spacing w:after="0" w:line="480" w:lineRule="auto"/>
        <w:jc w:val="center"/>
        <w:rPr>
          <w:rFonts w:ascii="Times New Roman" w:hAnsi="Times New Roman" w:cs="Times New Roman"/>
          <w:sz w:val="24"/>
          <w:szCs w:val="24"/>
        </w:rPr>
      </w:pPr>
    </w:p>
    <w:p w:rsidR="00DB0651" w:rsidP="00DB0651">
      <w:pPr>
        <w:spacing w:after="0" w:line="480" w:lineRule="auto"/>
        <w:jc w:val="center"/>
        <w:rPr>
          <w:rFonts w:ascii="Times New Roman" w:hAnsi="Times New Roman" w:cs="Times New Roman"/>
          <w:sz w:val="24"/>
          <w:szCs w:val="24"/>
        </w:rPr>
      </w:pPr>
      <w:r w:rsidRPr="00EC0968">
        <w:rPr>
          <w:rFonts w:ascii="Times New Roman" w:hAnsi="Times New Roman" w:cs="Times New Roman"/>
          <w:sz w:val="24"/>
          <w:szCs w:val="24"/>
        </w:rPr>
        <w:t>Sex Offenders and Recidivism in Louisiana State</w:t>
      </w:r>
    </w:p>
    <w:p w:rsidR="00DB0651" w:rsidP="00DB065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B0651" w:rsidRPr="00EC0968" w:rsidP="00861FA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861FA2">
        <w:rPr>
          <w:rFonts w:ascii="Times New Roman" w:hAnsi="Times New Roman" w:cs="Times New Roman"/>
          <w:sz w:val="24"/>
          <w:szCs w:val="24"/>
        </w:rPr>
        <w:t>s</w:t>
      </w:r>
    </w:p>
    <w:p w:rsidR="00861FA2" w:rsidP="00DB065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EC0968" w:rsidRPr="00EC0968" w:rsidP="00DB0651">
      <w:pPr>
        <w:spacing w:after="0" w:line="480" w:lineRule="auto"/>
        <w:jc w:val="center"/>
        <w:rPr>
          <w:rFonts w:ascii="Times New Roman" w:hAnsi="Times New Roman" w:cs="Times New Roman"/>
          <w:sz w:val="24"/>
          <w:szCs w:val="24"/>
        </w:rPr>
      </w:pPr>
      <w:r w:rsidRPr="00EC0968">
        <w:rPr>
          <w:rFonts w:ascii="Times New Roman" w:hAnsi="Times New Roman" w:cs="Times New Roman"/>
          <w:sz w:val="24"/>
          <w:szCs w:val="24"/>
        </w:rPr>
        <w:t>Sex Offenders and Recidivism in Louisiana State</w:t>
      </w:r>
    </w:p>
    <w:p w:rsidR="00EC0968" w:rsidRPr="00EC0968" w:rsidP="00EC0968">
      <w:pPr>
        <w:spacing w:after="0" w:line="480" w:lineRule="auto"/>
        <w:ind w:firstLine="720"/>
        <w:rPr>
          <w:rFonts w:ascii="Times New Roman" w:hAnsi="Times New Roman" w:cs="Times New Roman"/>
          <w:sz w:val="24"/>
          <w:szCs w:val="24"/>
        </w:rPr>
      </w:pPr>
      <w:r w:rsidRPr="00EC0968">
        <w:rPr>
          <w:rFonts w:ascii="Times New Roman" w:hAnsi="Times New Roman" w:cs="Times New Roman"/>
          <w:sz w:val="24"/>
          <w:szCs w:val="24"/>
        </w:rPr>
        <w:t>The Department of Corrections in Louisiana State is currently troubled with the issue of sex offenders. Despite the heated debate on the laws and policy frameworks on the issue of sex offending, it should be mandated that all sex offenders be placed on a public registry to ensure the safety of the Louisiana residents. One criminological theory that can be most plausible to explain and understand why individuals sexually offend is Routine Activities Theory, which involves for crime to be committed; three things must be available and present: An available target, a motivated offender, and lack of guardians. This theory is arguably the most plausible explanation that can help the department understand the reasons why people sexually offend. Furthermore, effective treatments that can be used to reduce or lower the recidivism rates of sexual offenders are vital. In particular, cognitive behavioural interventions and psychotherapy and counselling are considered to be the most common and effective forms of treatment used with sex offenders. This paper will use the above theoretical model to explain the concept of sex offending and the probable interventions in Louisiana State. 
</w:t>
      </w:r>
    </w:p>
    <w:p w:rsidR="00DB0651" w:rsidP="00EC0968">
      <w:pPr>
        <w:spacing w:after="0" w:line="480" w:lineRule="auto"/>
        <w:ind w:firstLine="720"/>
        <w:rPr>
          <w:rFonts w:ascii="Times New Roman" w:hAnsi="Times New Roman" w:cs="Times New Roman"/>
          <w:sz w:val="24"/>
          <w:szCs w:val="24"/>
        </w:rPr>
      </w:pPr>
      <w:r w:rsidRPr="00EC0968">
        <w:rPr>
          <w:rFonts w:ascii="Times New Roman" w:hAnsi="Times New Roman" w:cs="Times New Roman"/>
          <w:sz w:val="24"/>
          <w:szCs w:val="24"/>
        </w:rPr>
        <w:t xml:space="preserve">Sex offending in Louisiana State is a major social phenomenon that has greatly troubles the law enforcement agencies and the criminal justice department as a whole. For the Department of Corrections in Louisiana, the issue of sex offenders is becoming a problem that if not controlled early enough, it would result in devastation. According to the Louisiana Statistical Analysis Center report released on May 1, 2017, Louisiana has recorded an increase in crimes in the past five years with the aggravated assaults cases leading. According to the report, aggravated assault and rape cases have been increasing significantly in the state (Louisiana Statistical Analysis Center, 2017). For instance, in 2013, a total of 1,244 rape cases and 16,319 aggravated assault cases were reported (Louisiana Statistical Analysis Center, 2017). In 2015, </w:t>
      </w:r>
      <w:r w:rsidRPr="00EC0968">
        <w:rPr>
          <w:rFonts w:ascii="Times New Roman" w:hAnsi="Times New Roman" w:cs="Times New Roman"/>
          <w:sz w:val="24"/>
          <w:szCs w:val="24"/>
        </w:rPr>
        <w:t xml:space="preserve">the crime rate increased from 16,319 in 2013 to 17,454 cases for aggravated assault crime and 1,619 in 2013 to 1,723 in 2015 (Louisiana Statistical Analysis Center, 2017). This statistical analysis proves that sexual violence crimes are becoming common and rampant in the Louisiana State. Therefore, the government, through the Department of Corrections, need to come up with serious and effective strategies to curb such crimes from increasing and posing a threat to over 4 million residents in the State. </w:t>
      </w:r>
    </w:p>
    <w:p w:rsidR="00DB0651" w:rsidP="00EC0968">
      <w:pPr>
        <w:spacing w:after="0" w:line="480" w:lineRule="auto"/>
        <w:ind w:firstLine="720"/>
        <w:rPr>
          <w:rFonts w:ascii="Times New Roman" w:hAnsi="Times New Roman" w:cs="Times New Roman"/>
          <w:sz w:val="24"/>
          <w:szCs w:val="24"/>
        </w:rPr>
      </w:pPr>
      <w:r w:rsidRPr="00EC0968">
        <w:rPr>
          <w:rFonts w:ascii="Times New Roman" w:hAnsi="Times New Roman" w:cs="Times New Roman"/>
          <w:sz w:val="24"/>
          <w:szCs w:val="24"/>
        </w:rPr>
        <w:t>Despite the legislation enacted by the lawmakers, sexual assault and related crimes continue to increase widely across the different cities in Louisiana State. According to Tewksbury et al. (2008), legislations have been passed in an effort to prevent violent crimes and protect the communities from sexual predators, but most of them have failed because they fail to answer critical questions that can help understand the crimes and provide better interventions. So far, the lawmakers have defined sixteen crimes related to sexual offending, but making policies alone seems not to curb the problem. However, since it has been identified as a major threat to the Louisiana residents' security, there is great importance to determine the necessary cause and the interventions that can help reduce the impacts of the problem. As Tewksbury et al. (2008) explain, understanding when, where, how, against whom and by whom criminal activities happen is vital and considered a priority mission for criminal justice actors. 
</w:t>
      </w:r>
    </w:p>
    <w:p w:rsidR="00EC0968" w:rsidRPr="00EC0968" w:rsidP="00EC0968">
      <w:pPr>
        <w:spacing w:after="0" w:line="480" w:lineRule="auto"/>
        <w:ind w:firstLine="720"/>
        <w:rPr>
          <w:rFonts w:ascii="Times New Roman" w:hAnsi="Times New Roman" w:cs="Times New Roman"/>
          <w:sz w:val="24"/>
          <w:szCs w:val="24"/>
        </w:rPr>
      </w:pPr>
      <w:r w:rsidRPr="00EC0968">
        <w:rPr>
          <w:rFonts w:ascii="Times New Roman" w:hAnsi="Times New Roman" w:cs="Times New Roman"/>
          <w:sz w:val="24"/>
          <w:szCs w:val="24"/>
        </w:rPr>
        <w:t xml:space="preserve">According to the authors, the residents can only be safer when the critical questions of when the crime occurs, who commits them and who is likely to be affected or victimized more or less can be effectively addressed (Tewksbury et al., 2008). The Department of Corrections, through the governor’s office, has shown commitment to finding the answer to these questions in respect to the sexual offenses which have been increasing in the past five years. </w:t>
      </w:r>
    </w:p>
    <w:p w:rsidR="00DB0651" w:rsidP="00EC0968">
      <w:pPr>
        <w:spacing w:after="0" w:line="480" w:lineRule="auto"/>
        <w:ind w:firstLine="720"/>
        <w:rPr>
          <w:rFonts w:ascii="Times New Roman" w:hAnsi="Times New Roman" w:cs="Times New Roman"/>
          <w:sz w:val="24"/>
          <w:szCs w:val="24"/>
        </w:rPr>
      </w:pPr>
      <w:r w:rsidRPr="00EC0968">
        <w:rPr>
          <w:rFonts w:ascii="Times New Roman" w:hAnsi="Times New Roman" w:cs="Times New Roman"/>
          <w:sz w:val="24"/>
          <w:szCs w:val="24"/>
        </w:rPr>
        <w:t>Sexual offenses have been hotly debated in academic, media, political and public spaces with everyone seemingly becoming worried and concerned with the increasing number of sex offenders and high incarceration rates in the criminal justice departments. According to Jung et al. (2018), the increasing number of sex offenses has received the attention of the government, with the law enforcement agencies striving to curb the problem through legislation and effective policing system. According to the authors, the law enforcement agencies have designed strategies like the registries to log and track sex offenders residing in the communities with the aim of protecting the vulnerable residents like the old and the children (Jung et al., 2018). Sex offenders' registries exist in many parts of the United States and Canada. Even though Louisiana's lawmakers passed the law that enables the public to access the addresses and other information on sexual offenders online, but the sexual offender registry policy has been part of the United States since 1994 when the Congress passed it. 
</w:t>
      </w:r>
    </w:p>
    <w:p w:rsidR="00EC0968" w:rsidRPr="00EC0968" w:rsidP="00EC0968">
      <w:pPr>
        <w:spacing w:after="0" w:line="480" w:lineRule="auto"/>
        <w:ind w:firstLine="720"/>
        <w:rPr>
          <w:rFonts w:ascii="Times New Roman" w:hAnsi="Times New Roman" w:cs="Times New Roman"/>
          <w:sz w:val="24"/>
          <w:szCs w:val="24"/>
        </w:rPr>
      </w:pPr>
      <w:r w:rsidRPr="00EC0968">
        <w:rPr>
          <w:rFonts w:ascii="Times New Roman" w:hAnsi="Times New Roman" w:cs="Times New Roman"/>
          <w:sz w:val="24"/>
          <w:szCs w:val="24"/>
        </w:rPr>
        <w:t xml:space="preserve">As Jung et al. (2018) assert, the policy passed under the Jacob Wetterling Crimes Against Children and Sexual Violent Offender Registration Act required that all the states in the U.S. to design policy frameworks and systems that could track convicted sex offenders in the community. However, due to the increasing number of sexual offenses in the past recent years, questions have emerged regarding the efficacy of the sex offender registration and other policies such as residential restriction laws (Tewksbury et al., 2008). According to Tewksbury et al. (2008), the failures have been linked to the ineffectiveness of the policies to achieve greater public safety as well as their negative impacts on the communities. </w:t>
      </w:r>
    </w:p>
    <w:p w:rsidR="00EC0968" w:rsidRPr="00EC0968" w:rsidP="00EC0968">
      <w:pPr>
        <w:spacing w:after="0" w:line="480" w:lineRule="auto"/>
        <w:ind w:firstLine="720"/>
        <w:rPr>
          <w:rFonts w:ascii="Times New Roman" w:hAnsi="Times New Roman" w:cs="Times New Roman"/>
          <w:sz w:val="24"/>
          <w:szCs w:val="24"/>
        </w:rPr>
      </w:pPr>
      <w:r w:rsidRPr="00EC0968">
        <w:rPr>
          <w:rFonts w:ascii="Times New Roman" w:hAnsi="Times New Roman" w:cs="Times New Roman"/>
          <w:sz w:val="24"/>
          <w:szCs w:val="24"/>
        </w:rPr>
        <w:t xml:space="preserve">Despite being designed to help[ prevent sexual offenses in the United States, sex offender registration system has been criticized and cited as one of the causes of failures of the criminal justice system to curb sexual offenses in the States like Louisiana. According to Tewksbury et al. </w:t>
      </w:r>
      <w:r w:rsidRPr="00EC0968">
        <w:rPr>
          <w:rFonts w:ascii="Times New Roman" w:hAnsi="Times New Roman" w:cs="Times New Roman"/>
          <w:sz w:val="24"/>
          <w:szCs w:val="24"/>
        </w:rPr>
        <w:t xml:space="preserve">(2008), the negative impacts of sex offender registration to the community members include the increased sense of vulnerability, challenges with the social and intimate relationships, and employment challenges. There is some sense into this statement because despite that sex offenders may have committed crime, feeding the public with their information exposes them to more risks and their families. Some of these offenders are young and still have greater future lying ahead of them. Branding with the sex offenders mark through the sex offender registries is one way to bring demise to their careers and their life as a whole. As a result, they can get involved in other crimes such as burglary and auto-theft because they cannot access employment or social relationships.  Therefore, the government needs to come up with proper interventions to help solve this phenomenon that is eating through the communities in Louisiana. However, this must start with understanding what causes the problem. </w:t>
      </w:r>
    </w:p>
    <w:p w:rsidR="00EC0968" w:rsidRPr="00DB0651" w:rsidP="00DB0651">
      <w:pPr>
        <w:spacing w:after="0" w:line="480" w:lineRule="auto"/>
        <w:jc w:val="center"/>
        <w:rPr>
          <w:rFonts w:ascii="Times New Roman" w:hAnsi="Times New Roman" w:cs="Times New Roman"/>
          <w:b/>
          <w:sz w:val="24"/>
          <w:szCs w:val="24"/>
        </w:rPr>
      </w:pPr>
      <w:r w:rsidRPr="00DB0651">
        <w:rPr>
          <w:rFonts w:ascii="Times New Roman" w:hAnsi="Times New Roman" w:cs="Times New Roman"/>
          <w:b/>
          <w:sz w:val="24"/>
          <w:szCs w:val="24"/>
        </w:rPr>
        <w:t>Theoretical Model</w:t>
      </w:r>
    </w:p>
    <w:p w:rsidR="00EC0968" w:rsidRPr="00EC0968" w:rsidP="00EC0968">
      <w:pPr>
        <w:spacing w:after="0" w:line="480" w:lineRule="auto"/>
        <w:ind w:firstLine="720"/>
        <w:rPr>
          <w:rFonts w:ascii="Times New Roman" w:hAnsi="Times New Roman" w:cs="Times New Roman"/>
          <w:sz w:val="24"/>
          <w:szCs w:val="24"/>
        </w:rPr>
      </w:pPr>
      <w:r w:rsidRPr="00EC0968">
        <w:rPr>
          <w:rFonts w:ascii="Times New Roman" w:hAnsi="Times New Roman" w:cs="Times New Roman"/>
          <w:sz w:val="24"/>
          <w:szCs w:val="24"/>
        </w:rPr>
        <w:t xml:space="preserve">The cases of sexual offenses have been increasing in the past recent years because the law enforcement and the Department of Corrections have been focused on the sexual-homicide related cases, giving less attention to the causes and the processes involved in an individual becoming a sexual offender. The Routine Activities Theory provides an understanding of what causes people to get involved or become sexual offenders. According to Heng Choon et al. (2011), sexual homicide cases can be reduced or even prevented by understanding what motivates sexual offenders to engage in such crimes. Through the Routine Activities Theory, the Department of Corrections in Louisiana and the governor’s office can understand what causes the problem and the processes involved in someone becoming a sexual offender to prevent further impacts associated with this crime. </w:t>
      </w:r>
    </w:p>
    <w:p w:rsidR="00DB0651" w:rsidP="00EC0968">
      <w:pPr>
        <w:spacing w:after="0" w:line="480" w:lineRule="auto"/>
        <w:ind w:firstLine="720"/>
        <w:rPr>
          <w:rFonts w:ascii="Times New Roman" w:hAnsi="Times New Roman" w:cs="Times New Roman"/>
          <w:sz w:val="24"/>
          <w:szCs w:val="24"/>
        </w:rPr>
      </w:pPr>
      <w:r w:rsidRPr="00EC0968">
        <w:rPr>
          <w:rFonts w:ascii="Times New Roman" w:hAnsi="Times New Roman" w:cs="Times New Roman"/>
          <w:sz w:val="24"/>
          <w:szCs w:val="24"/>
        </w:rPr>
        <w:t>Routine Activities Theory has been cited as one of the effective theoretical approaches to understand crime trends. According to Pedneault and Beauregard (2014), Routine Activities Theory was developed in 1979 by Cohen and Felson to help understand the crime trends in the 1970s. According to the theorists, instead of looking at the characteristics or behaviours of the offenders, they proposed in their theory that one should look at the circumstances under which the crime incidents occur (Pedneault &amp; Beauregard, 2014). Routine Activities Theory is a subsidiary of rational choice theory which highlights the three elements that determine a person's involvement in crime-related activities. The theorists proposed that for a crime to happen, there must three key elements; a motivated offender with the criminal mind or intention, suitable victim or target, and the absence of the capable guardian or someone who can protect the victim or prevent crime (Pedneault &amp; Beauregard, 2014). 
</w:t>
      </w:r>
    </w:p>
    <w:p w:rsidR="00DB0651" w:rsidP="00EC0968">
      <w:pPr>
        <w:spacing w:after="0" w:line="480" w:lineRule="auto"/>
        <w:ind w:firstLine="720"/>
        <w:rPr>
          <w:rFonts w:ascii="Times New Roman" w:hAnsi="Times New Roman" w:cs="Times New Roman"/>
          <w:sz w:val="24"/>
          <w:szCs w:val="24"/>
        </w:rPr>
      </w:pPr>
      <w:r w:rsidRPr="00EC0968">
        <w:rPr>
          <w:rFonts w:ascii="Times New Roman" w:hAnsi="Times New Roman" w:cs="Times New Roman"/>
          <w:sz w:val="24"/>
          <w:szCs w:val="24"/>
        </w:rPr>
        <w:t xml:space="preserve">According to Pedneault and Beauregard (2014), these three elements converge in time and space to enable crime to happen. In terms of sex-related offenses, Heng Choon Chan et al. (2011) explain that one’s suitability as a target of sexual violence crime is likely to increase through frequent public alcohol consumption and drug use among the college students. College students are more exposed to sexual violence crimes, and they are most likely to become targets, especially when they engage in drug abuse. According to Heng Choon Chan et al. (2011), the college-goers who use drugs are likely to become potential targets of sexual offenders because they appear more vulnerable because they are not capable of resisting due to their suppressed state of awareness lowered by drugs like alcohol. This explains why the rate of sexual violence among the school going children and college students are the main targets in sexual violence related cases. </w:t>
      </w:r>
    </w:p>
    <w:p w:rsidR="00EC0968" w:rsidRPr="00EC0968" w:rsidP="00EC0968">
      <w:pPr>
        <w:spacing w:after="0" w:line="480" w:lineRule="auto"/>
        <w:ind w:firstLine="720"/>
        <w:rPr>
          <w:rFonts w:ascii="Times New Roman" w:hAnsi="Times New Roman" w:cs="Times New Roman"/>
          <w:sz w:val="24"/>
          <w:szCs w:val="24"/>
        </w:rPr>
      </w:pPr>
      <w:r w:rsidRPr="00EC0968">
        <w:rPr>
          <w:rFonts w:ascii="Times New Roman" w:hAnsi="Times New Roman" w:cs="Times New Roman"/>
          <w:sz w:val="24"/>
          <w:szCs w:val="24"/>
        </w:rPr>
        <w:t xml:space="preserve">According to Pedneault and Beauregard (2014), Routine Activities Theory provides a deeper perspective on crime as it explains how the social and economic circumstances influence the overall crime and victimization rate. Based on their understanding of the theory, the authors argue that Routine Activities Theory can be used to predict how the changes in the social and economic conditions in the environment or community can affect crime and victimization levels. Routine Activities Theorists implied that crime or violations of laws are never random or trivial events, instead, they explained through the tenets of their theory that criminal activities are structurally planned and well-executed event. Further, they also tried to relate the crime patterns to the day-to-today patterns of people’s social interactions. Based on the Routine Activities Theory, Pedneault and Beauregard (2014) argue that there is a pool of offenders ready to commit a crime whenever they get the opportunity. According to the authors, the likely offender tenet of the theory explains that crime offenders exist in the community every day and they also go about their activities as everyone else. They are just waiting for an opportunity to commit their crime. As a result, they are implying that crime is a usual and often occurring event that takes place every day. Heng Choon Chan et al. (2011) explain that crime is there every day because offenders are always ready to commit a crime; all they are waiting for is the opportunity to present itself so that they can find targets or victims to engage crime. </w:t>
      </w:r>
    </w:p>
    <w:p w:rsidR="00EC0968" w:rsidRPr="00EC0968" w:rsidP="00EC0968">
      <w:pPr>
        <w:spacing w:after="0" w:line="480" w:lineRule="auto"/>
        <w:ind w:firstLine="720"/>
        <w:rPr>
          <w:rFonts w:ascii="Times New Roman" w:hAnsi="Times New Roman" w:cs="Times New Roman"/>
          <w:sz w:val="24"/>
          <w:szCs w:val="24"/>
        </w:rPr>
      </w:pPr>
      <w:r w:rsidRPr="00EC0968">
        <w:rPr>
          <w:rFonts w:ascii="Times New Roman" w:hAnsi="Times New Roman" w:cs="Times New Roman"/>
          <w:sz w:val="24"/>
          <w:szCs w:val="24"/>
        </w:rPr>
        <w:t xml:space="preserve">Regarding the absence of a capable guardian, Routine Activities Theory argue that lack of a person to protect the potential victim also increases the risks of a sexual offender to find the opportunity to engage in crimes. According to Pedneault and Beauregard (2014), capable guardianship can take many forms, but there is one constant or common character across the different forms. The one constant character is that all guardianship protects the victims of crime and prevents the occurrence of crime. This aspect mainly occurs among children who are </w:t>
      </w:r>
      <w:r w:rsidRPr="00EC0968">
        <w:rPr>
          <w:rFonts w:ascii="Times New Roman" w:hAnsi="Times New Roman" w:cs="Times New Roman"/>
          <w:sz w:val="24"/>
          <w:szCs w:val="24"/>
        </w:rPr>
        <w:t>vulnerable to sex offenders because they cannot defend themselves. Sex offenses against minors are one of the crimes identified in the sixteen crimes related to sexual offenses. Presence of a guardian is presumed to prevent or deter the crime offenders from engaging in crime. According to Pedneault and Beauregard (2014), the presence of a guardian around can help prevent sexual assault against a minor or someone who is vulnerable to sexual assault. 
</w:t>
      </w:r>
    </w:p>
    <w:p w:rsidR="00EC0968" w:rsidRPr="00DB0651" w:rsidP="00DB0651">
      <w:pPr>
        <w:spacing w:after="0" w:line="480" w:lineRule="auto"/>
        <w:jc w:val="center"/>
        <w:rPr>
          <w:rFonts w:ascii="Times New Roman" w:hAnsi="Times New Roman" w:cs="Times New Roman"/>
          <w:b/>
          <w:sz w:val="24"/>
          <w:szCs w:val="24"/>
        </w:rPr>
      </w:pPr>
      <w:r w:rsidRPr="00DB0651">
        <w:rPr>
          <w:rFonts w:ascii="Times New Roman" w:hAnsi="Times New Roman" w:cs="Times New Roman"/>
          <w:b/>
          <w:sz w:val="24"/>
          <w:szCs w:val="24"/>
        </w:rPr>
        <w:t>Intervention and Treatment of Sexual Offenders</w:t>
      </w:r>
    </w:p>
    <w:p w:rsidR="00EC0968" w:rsidRPr="00EC0968" w:rsidP="00EC0968">
      <w:pPr>
        <w:spacing w:after="0" w:line="480" w:lineRule="auto"/>
        <w:ind w:firstLine="720"/>
        <w:rPr>
          <w:rFonts w:ascii="Times New Roman" w:hAnsi="Times New Roman" w:cs="Times New Roman"/>
          <w:sz w:val="24"/>
          <w:szCs w:val="24"/>
        </w:rPr>
      </w:pPr>
      <w:r w:rsidRPr="00EC0968">
        <w:rPr>
          <w:rFonts w:ascii="Times New Roman" w:hAnsi="Times New Roman" w:cs="Times New Roman"/>
          <w:sz w:val="24"/>
          <w:szCs w:val="24"/>
        </w:rPr>
        <w:t>After understanding the causes and processes involved in sexual offenses, it is important to consider some of the probable interventions that can help reduce the problem. Currently in Louisiana, if an offender is convicted of a sex crime against a minor, he or she will be classified as a child predator under the sex offender registries. However, despite the policies put in place, the cases against minors and other vulnerable groups still continue. Based on the theoretical explanation, it is evident that policy enactment alone cannot be the most effective solution to sexual violence and sexual offenses in Louisiana. As a result, effective treatments that can be used to reduce and lower the recidivism rates of sexual offenders in Louisiana are urgently needed. Some of the effective treatments considered in this paper include cognitive behavioural interventions and psychotherapy or counselling. 
</w:t>
      </w:r>
    </w:p>
    <w:p w:rsidR="00EC0968" w:rsidRPr="00DB0651" w:rsidP="00DB0651">
      <w:pPr>
        <w:spacing w:after="0" w:line="480" w:lineRule="auto"/>
        <w:rPr>
          <w:rFonts w:ascii="Times New Roman" w:hAnsi="Times New Roman" w:cs="Times New Roman"/>
          <w:b/>
          <w:sz w:val="24"/>
          <w:szCs w:val="24"/>
        </w:rPr>
      </w:pPr>
      <w:r w:rsidRPr="00DB0651">
        <w:rPr>
          <w:rFonts w:ascii="Times New Roman" w:hAnsi="Times New Roman" w:cs="Times New Roman"/>
          <w:b/>
          <w:sz w:val="24"/>
          <w:szCs w:val="24"/>
        </w:rPr>
        <w:t xml:space="preserve">Cognitive Behavioral Treatment </w:t>
      </w:r>
    </w:p>
    <w:p w:rsidR="00EC0968" w:rsidRPr="00EC0968" w:rsidP="00EC0968">
      <w:pPr>
        <w:spacing w:after="0" w:line="480" w:lineRule="auto"/>
        <w:ind w:firstLine="720"/>
        <w:rPr>
          <w:rFonts w:ascii="Times New Roman" w:hAnsi="Times New Roman" w:cs="Times New Roman"/>
          <w:sz w:val="24"/>
          <w:szCs w:val="24"/>
        </w:rPr>
      </w:pPr>
      <w:r w:rsidRPr="00EC0968">
        <w:rPr>
          <w:rFonts w:ascii="Times New Roman" w:hAnsi="Times New Roman" w:cs="Times New Roman"/>
          <w:sz w:val="24"/>
          <w:szCs w:val="24"/>
        </w:rPr>
        <w:t xml:space="preserve">Despite several concerns on whether treatment of sexual offenders could be used to reduce the number of sexual offense cases, cognitive behavioural treatment remains one of the most effective and widely accepted models of sexual offender treatment. According to Mpofu et al. (2018), the efficacy of interventions aimed at preventing sexually related crimes is critical in psychiatric management of offenders. In their research, the authors found that the use of the cognitive-behavioural treatment in reducing recidivism rates among sex offenders is effective and </w:t>
      </w:r>
      <w:r w:rsidRPr="00EC0968">
        <w:rPr>
          <w:rFonts w:ascii="Times New Roman" w:hAnsi="Times New Roman" w:cs="Times New Roman"/>
          <w:sz w:val="24"/>
          <w:szCs w:val="24"/>
        </w:rPr>
        <w:t>suitable (Mpofu et al., 2018). According to Mpofu et al. (2018), sexual offending is a cognitive problem which can be understood by looking at the cognitive behavioural patterns. Therefore, the treatment of sexual offenders is based on changing their patterns of behaviours, cognitive and affective responding to other related sexual offending (Mpofu et al., 2018). In its practical application, cognitive behavioural treatment involves altering the attitudes and challenging the individual's cognitive distortions as well as addressing the individual's self-regulation challenges which may be a driving force to sexual offenses. Therefore, the cognitive behavioural doctors try to inculcate good social attitudes in the individuals taken for sexual offender treatment. This involves improving their problem-solving skills and also enhancing their sexual, intimate and social relationships. 
</w:t>
      </w:r>
    </w:p>
    <w:p w:rsidR="00EC0968" w:rsidRPr="00EC0968" w:rsidP="00EC0968">
      <w:pPr>
        <w:spacing w:after="0" w:line="480" w:lineRule="auto"/>
        <w:ind w:firstLine="720"/>
        <w:rPr>
          <w:rFonts w:ascii="Times New Roman" w:hAnsi="Times New Roman" w:cs="Times New Roman"/>
          <w:sz w:val="24"/>
          <w:szCs w:val="24"/>
        </w:rPr>
      </w:pPr>
      <w:r w:rsidRPr="00EC0968">
        <w:rPr>
          <w:rFonts w:ascii="Times New Roman" w:hAnsi="Times New Roman" w:cs="Times New Roman"/>
          <w:sz w:val="24"/>
          <w:szCs w:val="24"/>
        </w:rPr>
        <w:t>Cognitive-behavioral treatment does not apply to every sex offender. Pedneault and Beauregard (2014) explain that low-risk sexual offenders tend to be suitable to treat with this method as compared to moderate or high-risk offenders who are characterized by persistent criminogenic thoughts. According to the authors, moderate or high-risk offenders are difficult to treat with the cognitive behavioural approach because they are less likely to admit having committed the crime (Pedneault &amp; Beauregard, 2014). Cognitive-behavioural treatment approach works best in offenders who can easily admit responsibility for their offending behaviour. Therefore, since the low-risk offenders are most likely to admit the responsibility of offending behaviour, the method becomes more suitable to use on them. 
</w:t>
      </w:r>
    </w:p>
    <w:p w:rsidR="00EC0968" w:rsidRPr="00DB0651" w:rsidP="00DB0651">
      <w:pPr>
        <w:spacing w:after="0" w:line="480" w:lineRule="auto"/>
        <w:rPr>
          <w:rFonts w:ascii="Times New Roman" w:hAnsi="Times New Roman" w:cs="Times New Roman"/>
          <w:b/>
          <w:sz w:val="24"/>
          <w:szCs w:val="24"/>
        </w:rPr>
      </w:pPr>
      <w:r w:rsidRPr="00DB0651">
        <w:rPr>
          <w:rFonts w:ascii="Times New Roman" w:hAnsi="Times New Roman" w:cs="Times New Roman"/>
          <w:b/>
          <w:sz w:val="24"/>
          <w:szCs w:val="24"/>
        </w:rPr>
        <w:t xml:space="preserve">Psychotherapy and Counseling </w:t>
      </w:r>
    </w:p>
    <w:p w:rsidR="00EC0968" w:rsidRPr="00EC0968" w:rsidP="00EC0968">
      <w:pPr>
        <w:spacing w:after="0" w:line="480" w:lineRule="auto"/>
        <w:ind w:firstLine="720"/>
        <w:rPr>
          <w:rFonts w:ascii="Times New Roman" w:hAnsi="Times New Roman" w:cs="Times New Roman"/>
          <w:sz w:val="24"/>
          <w:szCs w:val="24"/>
        </w:rPr>
      </w:pPr>
      <w:r w:rsidRPr="00EC0968">
        <w:rPr>
          <w:rFonts w:ascii="Times New Roman" w:hAnsi="Times New Roman" w:cs="Times New Roman"/>
          <w:sz w:val="24"/>
          <w:szCs w:val="24"/>
        </w:rPr>
        <w:t xml:space="preserve">According to Bach and Demuth (2018), psychological treatment of sex offenders and other related symptoms like pedophilia is considered to be an effective intervention strategy that can be used to eradicate sexual offenses and keep the communities safe. In Louisiana, the rate of </w:t>
      </w:r>
      <w:r w:rsidRPr="00EC0968">
        <w:rPr>
          <w:rFonts w:ascii="Times New Roman" w:hAnsi="Times New Roman" w:cs="Times New Roman"/>
          <w:sz w:val="24"/>
          <w:szCs w:val="24"/>
        </w:rPr>
        <w:t xml:space="preserve">sexual offenses against the vulnerable groups like school going children and the old has been a major issue of concern both to the public and to the criminal justice system. However, it is important to determine whether the psychological treatments such as counselling or psychotherapy can be effective achieving recidivism in relation to sex offenders. According to Bach and Demuth (2018), working with sexual offenders is a specialized area in psychotherapy or counselling programs, which include working with prison departments, working in private offices and also working in mental institutions. However, one thing that is common across the different areas is that the population comprised of sexual offenders has a uniqueness that can only be identified with them. Most of the sex offenders who have been convicted of sex offense related crimes are very manipulative. According to Bach and Demuth (2018), this can be manifested through power plays, deflection, and lying. Further, as Mpofu et al. (2018) explain low recidivism is difficult to achieve in high-risk offenders due to their inability to admit they're criminal behaviour. Therefore, psychotherapy or counselling becomes the most appropriate method because a psychotherapist can be able to understand and recommend the best course of action to be undertaken. Bach and Demuth (2018) argue that sex offender psychotherapy is an effective intervention, especially when it is done in groups. According to the authors, peer support is critical in achieving successful treatment and helps in attaining better outcomes (Bach &amp; Demuth, 2018). Most of the sex offenses are based on secrecy and through psychotherapy; one can get to open up because counselling sets a conducive environment that can facilitate such discussions. However, group therapy can also be bad because some offenders may not want to talk about their issues in front of others. This can result in denial and high recidivism in some cases. But, counselling or psychotherapy, in general, is considered to be effective, whether it is done in individual-based or group-based. However, in all these approaches, psychotherapy needs </w:t>
      </w:r>
      <w:r w:rsidRPr="00EC0968">
        <w:rPr>
          <w:rFonts w:ascii="Times New Roman" w:hAnsi="Times New Roman" w:cs="Times New Roman"/>
          <w:sz w:val="24"/>
          <w:szCs w:val="24"/>
        </w:rPr>
        <w:t xml:space="preserve">to be evidence-based. Further, there is a need to have good communication and cooperation between the sex offender and the care personnel providing the treatment. </w:t>
      </w:r>
    </w:p>
    <w:p w:rsidR="00EC0968" w:rsidRPr="00EC0968" w:rsidP="00EC0968">
      <w:pPr>
        <w:spacing w:after="0" w:line="480" w:lineRule="auto"/>
        <w:ind w:firstLine="720"/>
        <w:rPr>
          <w:rFonts w:ascii="Times New Roman" w:hAnsi="Times New Roman" w:cs="Times New Roman"/>
          <w:sz w:val="24"/>
          <w:szCs w:val="24"/>
        </w:rPr>
      </w:pPr>
      <w:r w:rsidRPr="00EC0968">
        <w:rPr>
          <w:rFonts w:ascii="Times New Roman" w:hAnsi="Times New Roman" w:cs="Times New Roman"/>
          <w:sz w:val="24"/>
          <w:szCs w:val="24"/>
        </w:rPr>
        <w:t>In conclusion, the findings of this paper have shown that policies have been enacted aimed at protecting the vulnerable groups like children and the old people, but the rate of sexual offenses continue to increase across the Louisiana State. Based on the Routine Activities Theory, this paper has found that crime does not happen by accident. Instead, it happens because offenders already exist and they are waiting for the right opportunity to implement their plan. Sexual offense related crimes are becoming a major issue of concern in Louisiana State and the United States at large despite the policies enacted to prevent such crimes. This paper has demonstrated that proper policies are required that does not just mention the problem, but also seek to solve the problem. The key intervention approaches proposed and discussed in this paper include the cognitive behavioural treatment and psychotherapy or counselling treatment approaches. Each of these treatments has been discussed, and their potential benefits and effectiveness highlighted. Therefore, it is the responsibility of the Department of Corrections to determine which the most suitable approach to apply is. Sexual offenses continue to affect the residents of Louisiana.  Sex offender registry system may be a good way to deal with the sex offense issue, but it is not effective. The disadvantages of the sex offender registry have been elaborated in the body of this paper to show that there are some weaknesses to this approach also. However, based on the findings of this paper, it is important to note that achieving low recidivism requires a collaborative approach, which involves the policymakers, treatment institutions and the public who represents the guardians. The residential restriction laws and the policy framework alone cannot be enough. Every stakeholder in security needs to be involved in the process. 
</w:t>
      </w:r>
    </w:p>
    <w:p w:rsidR="00EC0968" w:rsidP="00DB065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DB0651" w:rsidRPr="00756407" w:rsidP="00DB0651">
      <w:pPr>
        <w:spacing w:after="0" w:line="480" w:lineRule="auto"/>
        <w:ind w:left="720" w:hanging="720"/>
        <w:rPr>
          <w:rFonts w:ascii="Times New Roman" w:hAnsi="Times New Roman" w:cs="Times New Roman"/>
          <w:sz w:val="24"/>
          <w:szCs w:val="24"/>
          <w:shd w:val="clear" w:color="auto" w:fill="FFFFFF"/>
        </w:rPr>
      </w:pPr>
      <w:r w:rsidRPr="00756407">
        <w:rPr>
          <w:rFonts w:ascii="Times New Roman" w:hAnsi="Times New Roman" w:cs="Times New Roman"/>
          <w:sz w:val="24"/>
          <w:szCs w:val="24"/>
          <w:shd w:val="clear" w:color="auto" w:fill="FFFFFF"/>
        </w:rPr>
        <w:t xml:space="preserve">Bach, M. H., &amp; Demuth, C. (2018). Therapists’ Experiences in Their Work </w:t>
      </w:r>
      <w:r w:rsidRPr="00756407" w:rsidR="00431F98">
        <w:rPr>
          <w:rFonts w:ascii="Times New Roman" w:hAnsi="Times New Roman" w:cs="Times New Roman"/>
          <w:sz w:val="24"/>
          <w:szCs w:val="24"/>
          <w:shd w:val="clear" w:color="auto" w:fill="FFFFFF"/>
        </w:rPr>
        <w:t>with</w:t>
      </w:r>
      <w:r w:rsidRPr="00756407">
        <w:rPr>
          <w:rFonts w:ascii="Times New Roman" w:hAnsi="Times New Roman" w:cs="Times New Roman"/>
          <w:sz w:val="24"/>
          <w:szCs w:val="24"/>
          <w:shd w:val="clear" w:color="auto" w:fill="FFFFFF"/>
        </w:rPr>
        <w:t xml:space="preserve"> Sex Offenders and People </w:t>
      </w:r>
      <w:r w:rsidRPr="00756407" w:rsidR="00431F98">
        <w:rPr>
          <w:rFonts w:ascii="Times New Roman" w:hAnsi="Times New Roman" w:cs="Times New Roman"/>
          <w:sz w:val="24"/>
          <w:szCs w:val="24"/>
          <w:shd w:val="clear" w:color="auto" w:fill="FFFFFF"/>
        </w:rPr>
        <w:t>with</w:t>
      </w:r>
      <w:r w:rsidRPr="00756407">
        <w:rPr>
          <w:rFonts w:ascii="Times New Roman" w:hAnsi="Times New Roman" w:cs="Times New Roman"/>
          <w:sz w:val="24"/>
          <w:szCs w:val="24"/>
          <w:shd w:val="clear" w:color="auto" w:fill="FFFFFF"/>
        </w:rPr>
        <w:t xml:space="preserve"> Pedophilia: A Literature Review. </w:t>
      </w:r>
      <w:r w:rsidRPr="00756407">
        <w:rPr>
          <w:rFonts w:ascii="Times New Roman" w:hAnsi="Times New Roman" w:cs="Times New Roman"/>
          <w:i/>
          <w:iCs/>
          <w:sz w:val="24"/>
          <w:szCs w:val="24"/>
          <w:shd w:val="clear" w:color="auto" w:fill="FFFFFF"/>
        </w:rPr>
        <w:t>Europe’s Journal of Psychology</w:t>
      </w:r>
      <w:r w:rsidRPr="00756407">
        <w:rPr>
          <w:rFonts w:ascii="Times New Roman" w:hAnsi="Times New Roman" w:cs="Times New Roman"/>
          <w:sz w:val="24"/>
          <w:szCs w:val="24"/>
          <w:shd w:val="clear" w:color="auto" w:fill="FFFFFF"/>
        </w:rPr>
        <w:t>, </w:t>
      </w:r>
      <w:r w:rsidRPr="00756407">
        <w:rPr>
          <w:rFonts w:ascii="Times New Roman" w:hAnsi="Times New Roman" w:cs="Times New Roman"/>
          <w:i/>
          <w:iCs/>
          <w:sz w:val="24"/>
          <w:szCs w:val="24"/>
          <w:shd w:val="clear" w:color="auto" w:fill="FFFFFF"/>
        </w:rPr>
        <w:t>14</w:t>
      </w:r>
      <w:r w:rsidRPr="00756407">
        <w:rPr>
          <w:rFonts w:ascii="Times New Roman" w:hAnsi="Times New Roman" w:cs="Times New Roman"/>
          <w:sz w:val="24"/>
          <w:szCs w:val="24"/>
          <w:shd w:val="clear" w:color="auto" w:fill="FFFFFF"/>
        </w:rPr>
        <w:t>(2), 498-514.Retrieved from https://www.ncbi.nlm.nih.gov/pmc/articles/PMC6016037/pdf/ejop-14-498.pdf</w:t>
      </w:r>
    </w:p>
    <w:p w:rsidR="00DB0651" w:rsidRPr="00756407" w:rsidP="00DB0651">
      <w:pPr>
        <w:spacing w:after="0" w:line="480" w:lineRule="auto"/>
        <w:ind w:left="720" w:hanging="720"/>
        <w:rPr>
          <w:rFonts w:ascii="Times New Roman" w:hAnsi="Times New Roman" w:cs="Times New Roman"/>
          <w:sz w:val="24"/>
          <w:szCs w:val="24"/>
        </w:rPr>
      </w:pPr>
      <w:r w:rsidRPr="00756407">
        <w:rPr>
          <w:rFonts w:ascii="Times New Roman" w:hAnsi="Times New Roman" w:cs="Times New Roman"/>
          <w:sz w:val="24"/>
          <w:szCs w:val="24"/>
        </w:rPr>
        <w:t xml:space="preserve">Heng Choon (Oliver) Chan, Heide, K. M., &amp; Beauregard, E. (2011). What Propels Sexual Murderers: A Proposed Integrated Theory of Social Learning and Routine Activities Theories. </w:t>
      </w:r>
      <w:r w:rsidRPr="00756407">
        <w:rPr>
          <w:rFonts w:ascii="Times New Roman" w:hAnsi="Times New Roman" w:cs="Times New Roman"/>
          <w:i/>
          <w:sz w:val="24"/>
          <w:szCs w:val="24"/>
        </w:rPr>
        <w:t>International Journal of Offender Therapy &amp; Comparative Criminology</w:t>
      </w:r>
      <w:r w:rsidRPr="00756407">
        <w:rPr>
          <w:rFonts w:ascii="Times New Roman" w:hAnsi="Times New Roman" w:cs="Times New Roman"/>
          <w:sz w:val="24"/>
          <w:szCs w:val="24"/>
        </w:rPr>
        <w:t xml:space="preserve">, 55(2), 228. Retrieved from http://ezproxy.loyno.edu/login?url=https://search.ebscohost.com/login.aspx?direct=true&amp;db=edb &amp;AN=59702433&amp;site=eds-live&amp;scope=site </w:t>
      </w:r>
    </w:p>
    <w:p w:rsidR="00DB0651" w:rsidRPr="00756407" w:rsidP="00DB0651">
      <w:pPr>
        <w:spacing w:after="0" w:line="480" w:lineRule="auto"/>
        <w:ind w:left="720" w:hanging="720"/>
        <w:rPr>
          <w:rFonts w:ascii="Times New Roman" w:hAnsi="Times New Roman" w:cs="Times New Roman"/>
          <w:sz w:val="24"/>
          <w:szCs w:val="24"/>
        </w:rPr>
      </w:pPr>
      <w:r w:rsidRPr="00756407">
        <w:rPr>
          <w:rFonts w:ascii="Times New Roman" w:hAnsi="Times New Roman" w:cs="Times New Roman"/>
          <w:sz w:val="24"/>
          <w:szCs w:val="24"/>
        </w:rPr>
        <w:t xml:space="preserve">Jung, S., Allison, M., &amp; Martin, E. (2018). Perspectives of Americans and Canadians on the use and function of sex offender registries. </w:t>
      </w:r>
      <w:r w:rsidRPr="00756407">
        <w:rPr>
          <w:rFonts w:ascii="Times New Roman" w:hAnsi="Times New Roman" w:cs="Times New Roman"/>
          <w:i/>
          <w:sz w:val="24"/>
          <w:szCs w:val="24"/>
        </w:rPr>
        <w:t>International Journal of Law, Crime &amp; Justice</w:t>
      </w:r>
      <w:r w:rsidRPr="00756407">
        <w:rPr>
          <w:rFonts w:ascii="Times New Roman" w:hAnsi="Times New Roman" w:cs="Times New Roman"/>
          <w:sz w:val="24"/>
          <w:szCs w:val="24"/>
        </w:rPr>
        <w:t xml:space="preserve">, 52, 106–117. </w:t>
      </w:r>
      <w:hyperlink r:id="rId4" w:history="1">
        <w:r w:rsidRPr="00756407">
          <w:rPr>
            <w:rStyle w:val="Hyperlink"/>
            <w:rFonts w:ascii="Times New Roman" w:hAnsi="Times New Roman" w:cs="Times New Roman"/>
            <w:color w:val="auto"/>
            <w:sz w:val="24"/>
            <w:szCs w:val="24"/>
          </w:rPr>
          <w:t>https://doi.org/10.1016/j.ijlcj.2017.10.003</w:t>
        </w:r>
      </w:hyperlink>
      <w:r w:rsidRPr="00756407">
        <w:rPr>
          <w:rFonts w:ascii="Times New Roman" w:hAnsi="Times New Roman" w:cs="Times New Roman"/>
          <w:sz w:val="24"/>
          <w:szCs w:val="24"/>
        </w:rPr>
        <w:t xml:space="preserve"> </w:t>
      </w:r>
    </w:p>
    <w:p w:rsidR="00DB0651" w:rsidRPr="00756407" w:rsidP="00DB0651">
      <w:pPr>
        <w:spacing w:after="0" w:line="480" w:lineRule="auto"/>
        <w:ind w:left="720" w:hanging="720"/>
        <w:rPr>
          <w:rFonts w:ascii="Times New Roman" w:hAnsi="Times New Roman" w:cs="Times New Roman"/>
          <w:sz w:val="24"/>
          <w:szCs w:val="24"/>
        </w:rPr>
      </w:pPr>
      <w:r w:rsidRPr="00756407">
        <w:rPr>
          <w:rFonts w:ascii="Times New Roman" w:hAnsi="Times New Roman" w:cs="Times New Roman"/>
          <w:sz w:val="24"/>
          <w:szCs w:val="24"/>
        </w:rPr>
        <w:t xml:space="preserve">Louisiana Statistical Analysis Center. (2017, May 1). Crime Louisiana 2015. </w:t>
      </w:r>
      <w:r w:rsidRPr="00756407">
        <w:rPr>
          <w:rFonts w:ascii="Times New Roman" w:hAnsi="Times New Roman" w:cs="Times New Roman"/>
          <w:i/>
          <w:sz w:val="24"/>
          <w:szCs w:val="24"/>
        </w:rPr>
        <w:t>Louisiana Commission on Law Enforcement and Administration of Criminal Justice</w:t>
      </w:r>
      <w:r w:rsidRPr="00756407">
        <w:rPr>
          <w:rFonts w:ascii="Times New Roman" w:hAnsi="Times New Roman" w:cs="Times New Roman"/>
          <w:sz w:val="24"/>
          <w:szCs w:val="24"/>
        </w:rPr>
        <w:t>. Retrieved from http://lcle.la.gov/programs/uploads/Crime%20in%20Louisiana%202015_5_1.pdf</w:t>
      </w:r>
    </w:p>
    <w:p w:rsidR="00DB0651" w:rsidRPr="00756407" w:rsidP="00DB0651">
      <w:pPr>
        <w:spacing w:after="0" w:line="480" w:lineRule="auto"/>
        <w:ind w:left="720" w:hanging="720"/>
        <w:rPr>
          <w:rFonts w:ascii="Times New Roman" w:hAnsi="Times New Roman" w:cs="Times New Roman"/>
          <w:sz w:val="24"/>
          <w:szCs w:val="24"/>
        </w:rPr>
      </w:pPr>
      <w:r w:rsidRPr="00756407">
        <w:rPr>
          <w:rFonts w:ascii="Times New Roman" w:hAnsi="Times New Roman" w:cs="Times New Roman"/>
          <w:sz w:val="24"/>
          <w:szCs w:val="24"/>
        </w:rPr>
        <w:t xml:space="preserve">Mpofu, E., Athanasou, J. A., Rafe, C., &amp; Belshaw, S. H. (2018). Cognitive-Behavioral Therapy Efficacy for Reducing Recidivism Rates of Moderate- and High-Risk Sexual Offenders: A Scoping Systematic Literature Review. </w:t>
      </w:r>
      <w:r w:rsidRPr="00756407">
        <w:rPr>
          <w:rFonts w:ascii="Times New Roman" w:hAnsi="Times New Roman" w:cs="Times New Roman"/>
          <w:i/>
          <w:sz w:val="24"/>
          <w:szCs w:val="24"/>
        </w:rPr>
        <w:t>International Journal of Offender Therapy &amp; Comparative Criminology</w:t>
      </w:r>
      <w:r w:rsidRPr="00756407">
        <w:rPr>
          <w:rFonts w:ascii="Times New Roman" w:hAnsi="Times New Roman" w:cs="Times New Roman"/>
          <w:sz w:val="24"/>
          <w:szCs w:val="24"/>
        </w:rPr>
        <w:t xml:space="preserve">, 62(1), 170–186. </w:t>
      </w:r>
      <w:hyperlink r:id="rId5" w:history="1">
        <w:r w:rsidRPr="00756407">
          <w:rPr>
            <w:rStyle w:val="Hyperlink"/>
            <w:rFonts w:ascii="Times New Roman" w:hAnsi="Times New Roman" w:cs="Times New Roman"/>
            <w:color w:val="auto"/>
            <w:sz w:val="24"/>
            <w:szCs w:val="24"/>
          </w:rPr>
          <w:t>https://doi.org/10.1177/0306624X16644501</w:t>
        </w:r>
      </w:hyperlink>
      <w:r w:rsidRPr="00756407">
        <w:rPr>
          <w:rFonts w:ascii="Times New Roman" w:hAnsi="Times New Roman" w:cs="Times New Roman"/>
          <w:sz w:val="24"/>
          <w:szCs w:val="24"/>
        </w:rPr>
        <w:t xml:space="preserve"> </w:t>
      </w:r>
    </w:p>
    <w:p w:rsidR="00DB0651" w:rsidRPr="00756407" w:rsidP="00DB0651">
      <w:pPr>
        <w:spacing w:after="0" w:line="480" w:lineRule="auto"/>
        <w:ind w:left="720" w:hanging="720"/>
        <w:rPr>
          <w:rFonts w:ascii="Times New Roman" w:hAnsi="Times New Roman" w:cs="Times New Roman"/>
          <w:sz w:val="24"/>
          <w:szCs w:val="24"/>
        </w:rPr>
      </w:pPr>
      <w:r w:rsidRPr="00756407">
        <w:rPr>
          <w:rFonts w:ascii="Times New Roman" w:hAnsi="Times New Roman" w:cs="Times New Roman"/>
          <w:sz w:val="24"/>
          <w:szCs w:val="24"/>
        </w:rPr>
        <w:t xml:space="preserve">Pedneault, A., &amp; Beauregard, E. (2014). Routine Activities and Time Use: A Latent Profile Approach to Sexual Offenders’ Lifestyles. </w:t>
      </w:r>
      <w:r w:rsidRPr="00756407">
        <w:rPr>
          <w:rFonts w:ascii="Times New Roman" w:hAnsi="Times New Roman" w:cs="Times New Roman"/>
          <w:i/>
          <w:sz w:val="24"/>
          <w:szCs w:val="24"/>
        </w:rPr>
        <w:t>Sexual Abuse: A Journal of Research &amp; Treatment (Sage</w:t>
      </w:r>
      <w:r w:rsidRPr="00756407">
        <w:rPr>
          <w:rFonts w:ascii="Times New Roman" w:hAnsi="Times New Roman" w:cs="Times New Roman"/>
          <w:sz w:val="24"/>
          <w:szCs w:val="24"/>
        </w:rPr>
        <w:t xml:space="preserve">), 26(1), 34–57. </w:t>
      </w:r>
      <w:hyperlink r:id="rId6" w:history="1">
        <w:r w:rsidRPr="00756407">
          <w:rPr>
            <w:rStyle w:val="Hyperlink"/>
            <w:rFonts w:ascii="Times New Roman" w:hAnsi="Times New Roman" w:cs="Times New Roman"/>
            <w:color w:val="auto"/>
            <w:sz w:val="24"/>
            <w:szCs w:val="24"/>
          </w:rPr>
          <w:t>https://doi.org/10.1177/1079063212470705</w:t>
        </w:r>
      </w:hyperlink>
    </w:p>
    <w:p w:rsidR="00DB0651" w:rsidRPr="00EC0968" w:rsidP="00E85AA8">
      <w:pPr>
        <w:spacing w:after="0" w:line="480" w:lineRule="auto"/>
        <w:ind w:left="720" w:hanging="720"/>
        <w:rPr>
          <w:rFonts w:ascii="Times New Roman" w:hAnsi="Times New Roman" w:cs="Times New Roman"/>
          <w:sz w:val="24"/>
          <w:szCs w:val="24"/>
        </w:rPr>
      </w:pPr>
      <w:r w:rsidRPr="00756407">
        <w:rPr>
          <w:rFonts w:ascii="Times New Roman" w:hAnsi="Times New Roman" w:cs="Times New Roman"/>
          <w:sz w:val="24"/>
          <w:szCs w:val="24"/>
        </w:rPr>
        <w:t xml:space="preserve">Tewksbury, R., Mustaine, E. E., &amp; Stengel, K. M. (2008). Examining Rates of Sexual Offenses from a Routine Activities Perspective. </w:t>
      </w:r>
      <w:r w:rsidRPr="00756407">
        <w:rPr>
          <w:rFonts w:ascii="Times New Roman" w:hAnsi="Times New Roman" w:cs="Times New Roman"/>
          <w:i/>
          <w:sz w:val="24"/>
          <w:szCs w:val="24"/>
        </w:rPr>
        <w:t>Victims &amp; Offenders</w:t>
      </w:r>
      <w:r w:rsidRPr="00756407">
        <w:rPr>
          <w:rFonts w:ascii="Times New Roman" w:hAnsi="Times New Roman" w:cs="Times New Roman"/>
          <w:sz w:val="24"/>
          <w:szCs w:val="24"/>
        </w:rPr>
        <w:t>, 3(1), 75. Retrieved from http://ezproxy.loyno.edu/login?url=https://search.ebscohost.com/login.aspx?direct=true&amp;db=edb &amp;AN=28462600</w:t>
      </w:r>
      <w:bookmarkStart w:id="0" w:name="_GoBack"/>
      <w:bookmarkEnd w:id="0"/>
      <w:r w:rsidRPr="00756407">
        <w:rPr>
          <w:rFonts w:ascii="Times New Roman" w:hAnsi="Times New Roman" w:cs="Times New Roman"/>
          <w:sz w:val="24"/>
          <w:szCs w:val="24"/>
        </w:rPr>
        <w:t>&amp;site=eds-live&amp;scope=site</w:t>
      </w:r>
    </w:p>
    <w:sectPr w:rsidSect="00DB0651">
      <w:headerReference w:type="default" r:id="rId7"/>
      <w:headerReference w:type="first" r:id="rId8"/>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651" w:rsidRPr="00861FA2">
    <w:pPr>
      <w:pStyle w:val="Header"/>
    </w:pPr>
    <w:r w:rsidRPr="00861FA2">
      <w:rPr>
        <w:rFonts w:ascii="Times New Roman" w:hAnsi="Times New Roman" w:cs="Times New Roman"/>
      </w:rPr>
      <w:t>SEX OFFENDERS AND RECIDIVISM IN LOUISIANA STATE</w:t>
    </w:r>
    <w:r w:rsidRPr="00861FA2">
      <w:rPr>
        <w:rFonts w:ascii="Times New Roman" w:hAnsi="Times New Roman" w:cs="Times New Roman"/>
      </w:rPr>
      <w:tab/>
    </w:r>
    <w:r w:rsidRPr="00861FA2">
      <w:rPr>
        <w:rFonts w:ascii="Times New Roman" w:hAnsi="Times New Roman" w:cs="Times New Roman"/>
      </w:rPr>
      <w:fldChar w:fldCharType="begin"/>
    </w:r>
    <w:r w:rsidRPr="00861FA2">
      <w:rPr>
        <w:rFonts w:ascii="Times New Roman" w:hAnsi="Times New Roman" w:cs="Times New Roman"/>
      </w:rPr>
      <w:instrText xml:space="preserve"> PAGE   \* MERGEFORMAT </w:instrText>
    </w:r>
    <w:r w:rsidRPr="00861FA2">
      <w:rPr>
        <w:rFonts w:ascii="Times New Roman" w:hAnsi="Times New Roman" w:cs="Times New Roman"/>
      </w:rPr>
      <w:fldChar w:fldCharType="separate"/>
    </w:r>
    <w:r w:rsidRPr="00861FA2">
      <w:rPr>
        <w:rFonts w:ascii="Times New Roman" w:hAnsi="Times New Roman" w:cs="Times New Roman"/>
        <w:noProof/>
      </w:rPr>
      <w:t>1</w:t>
    </w:r>
    <w:r w:rsidRPr="00861FA2">
      <w:rPr>
        <w:rFonts w:ascii="Times New Roman" w:hAnsi="Times New Roman" w:cs="Times New Roman"/>
        <w:noProof/>
      </w:rPr>
      <w:t>0</w:t>
    </w:r>
    <w:r w:rsidRPr="00861FA2">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0651" w:rsidRPr="00861FA2" w:rsidP="00861FA2">
    <w:pPr>
      <w:pStyle w:val="Header"/>
      <w:rPr>
        <w:rFonts w:ascii="Times New Roman" w:hAnsi="Times New Roman" w:cs="Times New Roman"/>
      </w:rPr>
    </w:pPr>
    <w:r w:rsidRPr="00861FA2">
      <w:rPr>
        <w:rFonts w:ascii="Times New Roman" w:hAnsi="Times New Roman" w:cs="Times New Roman"/>
      </w:rPr>
      <w:t xml:space="preserve">Running head: </w:t>
    </w:r>
    <w:r w:rsidRPr="00861FA2" w:rsidR="00861FA2">
      <w:rPr>
        <w:rFonts w:ascii="Times New Roman" w:hAnsi="Times New Roman" w:cs="Times New Roman"/>
      </w:rPr>
      <w:t>SEX OFFENDERS AND RECIDIVISM IN LOUISIANA STATE</w:t>
    </w:r>
    <w:r w:rsidRPr="00861FA2">
      <w:rPr>
        <w:rFonts w:ascii="Times New Roman" w:hAnsi="Times New Roman" w:cs="Times New Roman"/>
      </w:rPr>
      <w:tab/>
    </w:r>
    <w:r w:rsidRPr="00861FA2">
      <w:rPr>
        <w:rFonts w:ascii="Times New Roman" w:hAnsi="Times New Roman" w:cs="Times New Roman"/>
      </w:rPr>
      <w:fldChar w:fldCharType="begin"/>
    </w:r>
    <w:r w:rsidRPr="00861FA2">
      <w:rPr>
        <w:rFonts w:ascii="Times New Roman" w:hAnsi="Times New Roman" w:cs="Times New Roman"/>
      </w:rPr>
      <w:instrText xml:space="preserve"> PAGE   \* MERGEFORMAT </w:instrText>
    </w:r>
    <w:r w:rsidRPr="00861FA2">
      <w:rPr>
        <w:rFonts w:ascii="Times New Roman" w:hAnsi="Times New Roman" w:cs="Times New Roman"/>
      </w:rPr>
      <w:fldChar w:fldCharType="separate"/>
    </w:r>
    <w:r w:rsidRPr="00861FA2">
      <w:rPr>
        <w:rFonts w:ascii="Times New Roman" w:hAnsi="Times New Roman" w:cs="Times New Roman"/>
        <w:noProof/>
      </w:rPr>
      <w:t>1</w:t>
    </w:r>
    <w:r w:rsidRPr="00861FA2">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773045"/>
    <w:rsid w:val="00003B87"/>
    <w:rsid w:val="000577CC"/>
    <w:rsid w:val="000B53A2"/>
    <w:rsid w:val="000E18D7"/>
    <w:rsid w:val="00233D18"/>
    <w:rsid w:val="00325876"/>
    <w:rsid w:val="00333FDF"/>
    <w:rsid w:val="003421B9"/>
    <w:rsid w:val="00431F98"/>
    <w:rsid w:val="0047243B"/>
    <w:rsid w:val="0047439A"/>
    <w:rsid w:val="005E18E4"/>
    <w:rsid w:val="007009FD"/>
    <w:rsid w:val="00756407"/>
    <w:rsid w:val="00770ECC"/>
    <w:rsid w:val="00773045"/>
    <w:rsid w:val="007D036B"/>
    <w:rsid w:val="00827AB6"/>
    <w:rsid w:val="00847FCE"/>
    <w:rsid w:val="00861FA2"/>
    <w:rsid w:val="009D7BAC"/>
    <w:rsid w:val="009F17F2"/>
    <w:rsid w:val="009F5120"/>
    <w:rsid w:val="009F7182"/>
    <w:rsid w:val="00A8301A"/>
    <w:rsid w:val="00B01D6F"/>
    <w:rsid w:val="00C26748"/>
    <w:rsid w:val="00D420DE"/>
    <w:rsid w:val="00DB0651"/>
    <w:rsid w:val="00DF61D4"/>
    <w:rsid w:val="00E44473"/>
    <w:rsid w:val="00E85AA8"/>
    <w:rsid w:val="00EC0968"/>
    <w:rsid w:val="00ED5B3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9A2B5D8A-6D0C-4049-B3AF-4ABB88574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06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0651"/>
  </w:style>
  <w:style w:type="paragraph" w:styleId="Footer">
    <w:name w:val="footer"/>
    <w:basedOn w:val="Normal"/>
    <w:link w:val="FooterChar"/>
    <w:uiPriority w:val="99"/>
    <w:unhideWhenUsed/>
    <w:rsid w:val="00DB06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0651"/>
  </w:style>
  <w:style w:type="character" w:styleId="Hyperlink">
    <w:name w:val="Hyperlink"/>
    <w:basedOn w:val="DefaultParagraphFont"/>
    <w:uiPriority w:val="99"/>
    <w:unhideWhenUsed/>
    <w:rsid w:val="00DB065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oi.org/10.1016/j.ijlcj.2017.10.003" TargetMode="External" /><Relationship Id="rId5" Type="http://schemas.openxmlformats.org/officeDocument/2006/relationships/hyperlink" Target="https://doi.org/10.1177/0306624X16644501" TargetMode="External" /><Relationship Id="rId6" Type="http://schemas.openxmlformats.org/officeDocument/2006/relationships/hyperlink" Target="https://doi.org/10.1177/1079063212470705"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419</TotalTime>
  <Pages>13</Pages>
  <Words>3382</Words>
  <Characters>19278</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7</cp:revision>
  <dcterms:created xsi:type="dcterms:W3CDTF">2018-12-08T05:16:00Z</dcterms:created>
  <dcterms:modified xsi:type="dcterms:W3CDTF">2018-12-08T16:49:00Z</dcterms:modified>
</cp:coreProperties>
</file>